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AD2D46" w14:textId="77777777" w:rsidR="00171B46" w:rsidRDefault="00171B46" w:rsidP="00171B46">
      <w:pPr>
        <w:rPr>
          <w:rFonts w:ascii="Segoe UI" w:hAnsi="Segoe UI" w:cs="Segoe UI"/>
          <w:color w:val="0D0D0D"/>
          <w:shd w:val="clear" w:color="auto" w:fill="FFFFFF"/>
        </w:rPr>
      </w:pPr>
      <w:r w:rsidRPr="00F170B3">
        <w:rPr>
          <w:rFonts w:ascii="Segoe UI" w:hAnsi="Segoe UI" w:cs="Segoe UI"/>
          <w:b/>
          <w:bCs/>
          <w:color w:val="0D0D0D"/>
          <w:shd w:val="clear" w:color="auto" w:fill="FFFFFF"/>
        </w:rPr>
        <w:t>A3932/S5707</w:t>
      </w:r>
      <w:r>
        <w:rPr>
          <w:rFonts w:ascii="Segoe UI" w:hAnsi="Segoe UI" w:cs="Segoe UI"/>
          <w:color w:val="0D0D0D"/>
          <w:shd w:val="clear" w:color="auto" w:fill="FFFFFF"/>
        </w:rPr>
        <w:t xml:space="preserve"> – Provides for certain presumptions for reckless driving and the implementation of a reckless driving and vehicular violence awareness component of the pre-licensing course for a driver’s license.</w:t>
      </w:r>
    </w:p>
    <w:p w14:paraId="21AE978B" w14:textId="77777777" w:rsidR="00171B46" w:rsidRDefault="00171B46" w:rsidP="00171B46">
      <w:pPr>
        <w:rPr>
          <w:rFonts w:ascii="Segoe UI" w:hAnsi="Segoe UI" w:cs="Segoe UI"/>
          <w:color w:val="0D0D0D"/>
          <w:shd w:val="clear" w:color="auto" w:fill="FFFFFF"/>
        </w:rPr>
      </w:pPr>
    </w:p>
    <w:p w14:paraId="41F8836A" w14:textId="77777777" w:rsidR="00171B46" w:rsidRDefault="00171B46" w:rsidP="00171B46">
      <w:pPr>
        <w:rPr>
          <w:rFonts w:ascii="Segoe UI" w:hAnsi="Segoe UI" w:cs="Segoe UI"/>
          <w:color w:val="0D0D0D"/>
          <w:shd w:val="clear" w:color="auto" w:fill="FFFFFF"/>
        </w:rPr>
      </w:pPr>
      <w:r>
        <w:rPr>
          <w:rFonts w:ascii="Segoe UI" w:hAnsi="Segoe UI" w:cs="Segoe UI"/>
          <w:color w:val="0D0D0D"/>
          <w:shd w:val="clear" w:color="auto" w:fill="FFFFFF"/>
        </w:rPr>
        <w:t>By introducing presumptions for reckless driving, the bill aims to hold accountable those who endanger others through their actions behind the wheel. Additionally, integrating a vehicular violence awareness component into the pre-licensing course underscores the importance of fostering a culture of responsibility and respect among drivers. ABATE of NY believes that such initiatives will not only enhance road safety but also contribute to a more informed and conscientious driving community. Through education and awareness, ABATE of NY seeks to reduce the incidence of reckless driving and vehicular violence, ultimately creating safer roads for all users in New York State.</w:t>
      </w:r>
    </w:p>
    <w:p w14:paraId="3CCC3209" w14:textId="77777777" w:rsidR="00171B46" w:rsidRDefault="00171B46">
      <w:pPr>
        <w:rPr>
          <w:rFonts w:ascii="Segoe UI" w:hAnsi="Segoe UI" w:cs="Segoe UI"/>
          <w:b/>
          <w:bCs/>
          <w:color w:val="0D0D0D"/>
          <w:shd w:val="clear" w:color="auto" w:fill="FFFFFF"/>
        </w:rPr>
      </w:pPr>
    </w:p>
    <w:p w14:paraId="55A15180" w14:textId="77777777" w:rsidR="00171B46" w:rsidRDefault="00171B46">
      <w:pPr>
        <w:rPr>
          <w:rFonts w:ascii="Segoe UI" w:hAnsi="Segoe UI" w:cs="Segoe UI"/>
          <w:b/>
          <w:bCs/>
          <w:color w:val="0D0D0D"/>
          <w:shd w:val="clear" w:color="auto" w:fill="FFFFFF"/>
        </w:rPr>
      </w:pPr>
    </w:p>
    <w:p w14:paraId="3468FE43" w14:textId="00A85A6A" w:rsidR="00284DFB" w:rsidRDefault="00284DFB">
      <w:pPr>
        <w:rPr>
          <w:rFonts w:ascii="Segoe UI" w:hAnsi="Segoe UI" w:cs="Segoe UI"/>
          <w:color w:val="0D0D0D"/>
          <w:shd w:val="clear" w:color="auto" w:fill="FFFFFF"/>
        </w:rPr>
      </w:pPr>
      <w:r w:rsidRPr="00F170B3">
        <w:rPr>
          <w:rFonts w:ascii="Segoe UI" w:hAnsi="Segoe UI" w:cs="Segoe UI"/>
          <w:b/>
          <w:bCs/>
          <w:color w:val="0D0D0D"/>
          <w:shd w:val="clear" w:color="auto" w:fill="FFFFFF"/>
        </w:rPr>
        <w:t>A9187/S4704</w:t>
      </w:r>
      <w:r>
        <w:rPr>
          <w:rFonts w:ascii="Segoe UI" w:hAnsi="Segoe UI" w:cs="Segoe UI"/>
          <w:color w:val="0D0D0D"/>
          <w:shd w:val="clear" w:color="auto" w:fill="FFFFFF"/>
        </w:rPr>
        <w:t xml:space="preserve"> – Relates to Motorcycle Profiling.</w:t>
      </w:r>
    </w:p>
    <w:p w14:paraId="0223F00E" w14:textId="77777777" w:rsidR="00284DFB" w:rsidRDefault="00284DFB">
      <w:pPr>
        <w:rPr>
          <w:rFonts w:ascii="Segoe UI" w:hAnsi="Segoe UI" w:cs="Segoe UI"/>
          <w:color w:val="0D0D0D"/>
          <w:shd w:val="clear" w:color="auto" w:fill="FFFFFF"/>
        </w:rPr>
      </w:pPr>
    </w:p>
    <w:p w14:paraId="42326634" w14:textId="37D6B2B3" w:rsidR="00253A21" w:rsidRDefault="00284DFB">
      <w:pPr>
        <w:rPr>
          <w:rFonts w:ascii="Segoe UI" w:hAnsi="Segoe UI" w:cs="Segoe UI"/>
          <w:color w:val="0D0D0D"/>
          <w:shd w:val="clear" w:color="auto" w:fill="FFFFFF"/>
        </w:rPr>
      </w:pPr>
      <w:r>
        <w:rPr>
          <w:rFonts w:ascii="Segoe UI" w:hAnsi="Segoe UI" w:cs="Segoe UI"/>
          <w:color w:val="0D0D0D"/>
          <w:shd w:val="clear" w:color="auto" w:fill="FFFFFF"/>
        </w:rPr>
        <w:t xml:space="preserve">This legislation represents a significant stride towards eliminating discriminatory practices against motorcyclists by ensuring law enforcement officers receive training to recognize and </w:t>
      </w:r>
      <w:r w:rsidR="00171B46">
        <w:rPr>
          <w:rFonts w:ascii="Segoe UI" w:hAnsi="Segoe UI" w:cs="Segoe UI"/>
          <w:color w:val="0D0D0D"/>
          <w:shd w:val="clear" w:color="auto" w:fill="FFFFFF"/>
        </w:rPr>
        <w:t>mitigate</w:t>
      </w:r>
      <w:r>
        <w:rPr>
          <w:rFonts w:ascii="Segoe UI" w:hAnsi="Segoe UI" w:cs="Segoe UI"/>
          <w:color w:val="0D0D0D"/>
          <w:shd w:val="clear" w:color="auto" w:fill="FFFFFF"/>
        </w:rPr>
        <w:t xml:space="preserve"> motorcycle rider profiling. By mandating training programs that educate officers about the unfair targeting and stereotyping of motorcyclists solely based on their choice of transportation, S4704 seeks to foster a more equitable and respectful interaction between law enforcement and the motorcycle community.</w:t>
      </w:r>
    </w:p>
    <w:p w14:paraId="0CF641E2" w14:textId="77777777" w:rsidR="00284DFB" w:rsidRDefault="00284DFB">
      <w:pPr>
        <w:rPr>
          <w:rFonts w:ascii="Segoe UI" w:hAnsi="Segoe UI" w:cs="Segoe UI"/>
          <w:color w:val="0D0D0D"/>
          <w:shd w:val="clear" w:color="auto" w:fill="FFFFFF"/>
        </w:rPr>
      </w:pPr>
    </w:p>
    <w:p w14:paraId="1A3F0138" w14:textId="77777777" w:rsidR="00284DFB" w:rsidRDefault="00284DFB">
      <w:pPr>
        <w:rPr>
          <w:rFonts w:ascii="Segoe UI" w:hAnsi="Segoe UI" w:cs="Segoe UI"/>
          <w:color w:val="0D0D0D"/>
          <w:shd w:val="clear" w:color="auto" w:fill="FFFFFF"/>
        </w:rPr>
      </w:pPr>
    </w:p>
    <w:p w14:paraId="37D40C33" w14:textId="77777777" w:rsidR="00171B46" w:rsidRDefault="00171B46" w:rsidP="00171B46">
      <w:pPr>
        <w:rPr>
          <w:rFonts w:ascii="Segoe UI" w:hAnsi="Segoe UI" w:cs="Segoe UI"/>
          <w:color w:val="0D0D0D"/>
          <w:shd w:val="clear" w:color="auto" w:fill="FFFFFF"/>
        </w:rPr>
      </w:pPr>
      <w:r w:rsidRPr="00F170B3">
        <w:rPr>
          <w:rFonts w:ascii="Segoe UI" w:hAnsi="Segoe UI" w:cs="Segoe UI"/>
          <w:b/>
          <w:bCs/>
          <w:color w:val="0D0D0D"/>
          <w:shd w:val="clear" w:color="auto" w:fill="FFFFFF"/>
        </w:rPr>
        <w:t>A2690</w:t>
      </w:r>
      <w:r>
        <w:rPr>
          <w:rFonts w:ascii="Segoe UI" w:hAnsi="Segoe UI" w:cs="Segoe UI"/>
          <w:color w:val="0D0D0D"/>
          <w:shd w:val="clear" w:color="auto" w:fill="FFFFFF"/>
        </w:rPr>
        <w:t xml:space="preserve"> – Prohibits children under the age of twelve (12) from riding on a motorcycle.</w:t>
      </w:r>
    </w:p>
    <w:p w14:paraId="5CE4D5B8" w14:textId="77777777" w:rsidR="00171B46" w:rsidRDefault="00171B46" w:rsidP="00171B46">
      <w:pPr>
        <w:rPr>
          <w:rFonts w:ascii="Segoe UI" w:hAnsi="Segoe UI" w:cs="Segoe UI"/>
          <w:color w:val="0D0D0D"/>
          <w:shd w:val="clear" w:color="auto" w:fill="FFFFFF"/>
        </w:rPr>
      </w:pPr>
    </w:p>
    <w:p w14:paraId="51E7E1D6" w14:textId="77777777" w:rsidR="00171B46" w:rsidRDefault="00171B46" w:rsidP="00171B46">
      <w:pPr>
        <w:rPr>
          <w:rFonts w:ascii="Segoe UI" w:hAnsi="Segoe UI" w:cs="Segoe UI"/>
          <w:color w:val="0D0D0D"/>
          <w:shd w:val="clear" w:color="auto" w:fill="FFFFFF"/>
        </w:rPr>
      </w:pPr>
      <w:r>
        <w:rPr>
          <w:rFonts w:ascii="Segoe UI" w:hAnsi="Segoe UI" w:cs="Segoe UI"/>
          <w:color w:val="0D0D0D"/>
          <w:shd w:val="clear" w:color="auto" w:fill="FFFFFF"/>
        </w:rPr>
        <w:t xml:space="preserve">ABATE of NY emphasizes the importance of parental discretion and individual freedom in deciding when a child is ready to ride on a motorcycle, </w:t>
      </w:r>
      <w:proofErr w:type="gramStart"/>
      <w:r>
        <w:rPr>
          <w:rFonts w:ascii="Segoe UI" w:hAnsi="Segoe UI" w:cs="Segoe UI"/>
          <w:color w:val="0D0D0D"/>
          <w:shd w:val="clear" w:color="auto" w:fill="FFFFFF"/>
        </w:rPr>
        <w:t>taking into account</w:t>
      </w:r>
      <w:proofErr w:type="gramEnd"/>
      <w:r>
        <w:rPr>
          <w:rFonts w:ascii="Segoe UI" w:hAnsi="Segoe UI" w:cs="Segoe UI"/>
          <w:color w:val="0D0D0D"/>
          <w:shd w:val="clear" w:color="auto" w:fill="FFFFFF"/>
        </w:rPr>
        <w:t xml:space="preserve"> factors such as maturity, experience, and training. Moreover, the organization argues that motorcycling, including off-road riding, can be a valuable family activity that fosters bonding and teaches important life skills, such as responsibility and rider safety. For many families, riding off-road motorcycles under parental guidance is seen as a crucial aspect of child development. Rather than imposing a blanket ban, ABATE of NY advocates for comprehensive education and training programs that empower parents to make informed decisions about their children's involvement in motorcycling, ensuring both safety and enjoyment for riders of all ages.</w:t>
      </w:r>
    </w:p>
    <w:p w14:paraId="083D82DE" w14:textId="77777777" w:rsidR="00171B46" w:rsidRDefault="00171B46" w:rsidP="00171B46">
      <w:pPr>
        <w:rPr>
          <w:rFonts w:ascii="Segoe UI" w:hAnsi="Segoe UI" w:cs="Segoe UI"/>
          <w:b/>
          <w:bCs/>
          <w:color w:val="0D0D0D"/>
          <w:shd w:val="clear" w:color="auto" w:fill="FFFFFF"/>
        </w:rPr>
      </w:pPr>
    </w:p>
    <w:p w14:paraId="2EB6F1D5" w14:textId="77777777" w:rsidR="00171B46" w:rsidRDefault="00171B46" w:rsidP="00171B46">
      <w:pPr>
        <w:rPr>
          <w:rFonts w:ascii="Segoe UI" w:hAnsi="Segoe UI" w:cs="Segoe UI"/>
          <w:b/>
          <w:bCs/>
          <w:color w:val="0D0D0D"/>
          <w:shd w:val="clear" w:color="auto" w:fill="FFFFFF"/>
        </w:rPr>
      </w:pPr>
    </w:p>
    <w:p w14:paraId="17D8E457" w14:textId="77777777" w:rsidR="00670146" w:rsidRDefault="00670146" w:rsidP="00171B46">
      <w:pPr>
        <w:rPr>
          <w:rFonts w:ascii="Segoe UI" w:hAnsi="Segoe UI" w:cs="Segoe UI"/>
          <w:b/>
          <w:bCs/>
          <w:color w:val="0D0D0D"/>
          <w:shd w:val="clear" w:color="auto" w:fill="FFFFFF"/>
        </w:rPr>
      </w:pPr>
    </w:p>
    <w:p w14:paraId="59D15C06" w14:textId="3AD23E90" w:rsidR="00171B46" w:rsidRDefault="00171B46" w:rsidP="00171B46">
      <w:pPr>
        <w:rPr>
          <w:rFonts w:ascii="Segoe UI" w:hAnsi="Segoe UI" w:cs="Segoe UI"/>
          <w:color w:val="0D0D0D"/>
          <w:shd w:val="clear" w:color="auto" w:fill="FFFFFF"/>
        </w:rPr>
      </w:pPr>
      <w:r w:rsidRPr="00F170B3">
        <w:rPr>
          <w:rFonts w:ascii="Segoe UI" w:hAnsi="Segoe UI" w:cs="Segoe UI"/>
          <w:b/>
          <w:bCs/>
          <w:color w:val="0D0D0D"/>
          <w:shd w:val="clear" w:color="auto" w:fill="FFFFFF"/>
        </w:rPr>
        <w:lastRenderedPageBreak/>
        <w:t>A6075/S2773</w:t>
      </w:r>
      <w:r>
        <w:rPr>
          <w:rFonts w:ascii="Segoe UI" w:hAnsi="Segoe UI" w:cs="Segoe UI"/>
          <w:color w:val="0D0D0D"/>
          <w:shd w:val="clear" w:color="auto" w:fill="FFFFFF"/>
        </w:rPr>
        <w:t xml:space="preserve"> – Prohibits the sale of ATVs and off-highway motorcycles in the city of New York.</w:t>
      </w:r>
    </w:p>
    <w:p w14:paraId="4FC426C6" w14:textId="77777777" w:rsidR="00171B46" w:rsidRDefault="00171B46" w:rsidP="00171B46">
      <w:pPr>
        <w:rPr>
          <w:rFonts w:ascii="Segoe UI" w:hAnsi="Segoe UI" w:cs="Segoe UI"/>
          <w:color w:val="0D0D0D"/>
          <w:shd w:val="clear" w:color="auto" w:fill="FFFFFF"/>
        </w:rPr>
      </w:pPr>
    </w:p>
    <w:p w14:paraId="3310568B" w14:textId="77777777" w:rsidR="00171B46" w:rsidRDefault="00171B46" w:rsidP="00171B46">
      <w:pPr>
        <w:rPr>
          <w:rFonts w:ascii="Segoe UI" w:hAnsi="Segoe UI" w:cs="Segoe UI"/>
          <w:color w:val="0D0D0D"/>
          <w:shd w:val="clear" w:color="auto" w:fill="FFFFFF"/>
        </w:rPr>
      </w:pPr>
      <w:r>
        <w:rPr>
          <w:rFonts w:ascii="Segoe UI" w:hAnsi="Segoe UI" w:cs="Segoe UI"/>
          <w:color w:val="0D0D0D"/>
          <w:shd w:val="clear" w:color="auto" w:fill="FFFFFF"/>
        </w:rPr>
        <w:t>Such a blanket ban would unjustly restrict the rights of individuals to own and enjoy these recreational vehicles within city limits. While ABATE of NY acknowledges the need for responsible use and regulation of these vehicles to ensure public safety, it argues that a total ban is an overreaching measure that penalizes law-abiding enthusiasts. Rather than outright prohibition, ABATE of NY advocates for comprehensive education, training, and enforcement initiatives to promote safe and responsible ATV and off-highway motorcycle use.</w:t>
      </w:r>
    </w:p>
    <w:p w14:paraId="746B4BD1" w14:textId="77777777" w:rsidR="00284DFB" w:rsidRDefault="00284DFB">
      <w:pPr>
        <w:rPr>
          <w:rFonts w:ascii="Segoe UI" w:hAnsi="Segoe UI" w:cs="Segoe UI"/>
          <w:color w:val="0D0D0D"/>
          <w:shd w:val="clear" w:color="auto" w:fill="FFFFFF"/>
        </w:rPr>
      </w:pPr>
    </w:p>
    <w:p w14:paraId="44A71181" w14:textId="77777777" w:rsidR="00171B46" w:rsidRDefault="00171B46">
      <w:pPr>
        <w:rPr>
          <w:rFonts w:ascii="Segoe UI" w:hAnsi="Segoe UI" w:cs="Segoe UI"/>
          <w:color w:val="0D0D0D"/>
          <w:shd w:val="clear" w:color="auto" w:fill="FFFFFF"/>
        </w:rPr>
      </w:pPr>
    </w:p>
    <w:p w14:paraId="52D33F19" w14:textId="77777777" w:rsidR="00171B46" w:rsidRDefault="00171B46" w:rsidP="00171B46">
      <w:pPr>
        <w:rPr>
          <w:rFonts w:ascii="Segoe UI" w:hAnsi="Segoe UI" w:cs="Segoe UI"/>
          <w:color w:val="0D0D0D"/>
          <w:shd w:val="clear" w:color="auto" w:fill="FFFFFF"/>
        </w:rPr>
      </w:pPr>
      <w:r w:rsidRPr="00F170B3">
        <w:rPr>
          <w:rFonts w:ascii="Segoe UI" w:hAnsi="Segoe UI" w:cs="Segoe UI"/>
          <w:b/>
          <w:bCs/>
          <w:color w:val="0D0D0D"/>
          <w:shd w:val="clear" w:color="auto" w:fill="FFFFFF"/>
        </w:rPr>
        <w:t>A1987/S1388</w:t>
      </w:r>
      <w:r>
        <w:rPr>
          <w:rFonts w:ascii="Segoe UI" w:hAnsi="Segoe UI" w:cs="Segoe UI"/>
          <w:color w:val="0D0D0D"/>
          <w:shd w:val="clear" w:color="auto" w:fill="FFFFFF"/>
        </w:rPr>
        <w:t xml:space="preserve"> – Relates to motorcycle awareness on state highways by affixing “Watch for Motorcycles” signs.</w:t>
      </w:r>
    </w:p>
    <w:p w14:paraId="0D288704" w14:textId="77777777" w:rsidR="00171B46" w:rsidRDefault="00171B46" w:rsidP="00171B46">
      <w:pPr>
        <w:rPr>
          <w:rFonts w:ascii="Segoe UI" w:hAnsi="Segoe UI" w:cs="Segoe UI"/>
          <w:color w:val="0D0D0D"/>
          <w:shd w:val="clear" w:color="auto" w:fill="FFFFFF"/>
        </w:rPr>
      </w:pPr>
    </w:p>
    <w:p w14:paraId="66D04B44" w14:textId="77777777" w:rsidR="00171B46" w:rsidRDefault="00171B46" w:rsidP="00171B46">
      <w:pPr>
        <w:rPr>
          <w:rFonts w:ascii="Segoe UI" w:hAnsi="Segoe UI" w:cs="Segoe UI"/>
          <w:color w:val="0D0D0D"/>
          <w:shd w:val="clear" w:color="auto" w:fill="FFFFFF"/>
        </w:rPr>
      </w:pPr>
      <w:r>
        <w:rPr>
          <w:rFonts w:ascii="Segoe UI" w:hAnsi="Segoe UI" w:cs="Segoe UI"/>
          <w:color w:val="0D0D0D"/>
          <w:shd w:val="clear" w:color="auto" w:fill="FFFFFF"/>
        </w:rPr>
        <w:t>By advocating for the installation of motorcycle awareness signs on state highways, ABATE aims to promote mutual respect and understanding between motorcyclists and other drivers. These signs serve as valuable reminders for motorists to remain vigilant and share the road responsibly, ultimately reducing the risk of collisions and injuries involving motorcycles.</w:t>
      </w:r>
    </w:p>
    <w:p w14:paraId="546A6538" w14:textId="77777777" w:rsidR="00171B46" w:rsidRDefault="00171B46">
      <w:pPr>
        <w:rPr>
          <w:rFonts w:ascii="Segoe UI" w:hAnsi="Segoe UI" w:cs="Segoe UI"/>
          <w:b/>
          <w:bCs/>
          <w:color w:val="0D0D0D"/>
          <w:shd w:val="clear" w:color="auto" w:fill="FFFFFF"/>
        </w:rPr>
      </w:pPr>
    </w:p>
    <w:p w14:paraId="485EACA4" w14:textId="77777777" w:rsidR="00171B46" w:rsidRDefault="00171B46">
      <w:pPr>
        <w:rPr>
          <w:rFonts w:ascii="Segoe UI" w:hAnsi="Segoe UI" w:cs="Segoe UI"/>
          <w:b/>
          <w:bCs/>
          <w:color w:val="0D0D0D"/>
          <w:shd w:val="clear" w:color="auto" w:fill="FFFFFF"/>
        </w:rPr>
      </w:pPr>
    </w:p>
    <w:p w14:paraId="5F0C33E2" w14:textId="10B9F0FC" w:rsidR="00284DFB" w:rsidRDefault="00284DFB">
      <w:pPr>
        <w:rPr>
          <w:rFonts w:ascii="Segoe UI" w:hAnsi="Segoe UI" w:cs="Segoe UI"/>
          <w:color w:val="0D0D0D"/>
          <w:shd w:val="clear" w:color="auto" w:fill="FFFFFF"/>
        </w:rPr>
      </w:pPr>
      <w:r w:rsidRPr="00F170B3">
        <w:rPr>
          <w:rFonts w:ascii="Segoe UI" w:hAnsi="Segoe UI" w:cs="Segoe UI"/>
          <w:b/>
          <w:bCs/>
          <w:color w:val="0D0D0D"/>
          <w:shd w:val="clear" w:color="auto" w:fill="FFFFFF"/>
        </w:rPr>
        <w:t>A36/S3332</w:t>
      </w:r>
      <w:r>
        <w:rPr>
          <w:rFonts w:ascii="Segoe UI" w:hAnsi="Segoe UI" w:cs="Segoe UI"/>
          <w:color w:val="0D0D0D"/>
          <w:shd w:val="clear" w:color="auto" w:fill="FFFFFF"/>
        </w:rPr>
        <w:t xml:space="preserve"> – Makes certain exceptions for violations pertaining to certain mufflers and exhaust systems.</w:t>
      </w:r>
    </w:p>
    <w:p w14:paraId="6922FAF5" w14:textId="77777777" w:rsidR="00284DFB" w:rsidRDefault="00284DFB">
      <w:pPr>
        <w:rPr>
          <w:rFonts w:ascii="Segoe UI" w:hAnsi="Segoe UI" w:cs="Segoe UI"/>
          <w:color w:val="0D0D0D"/>
          <w:shd w:val="clear" w:color="auto" w:fill="FFFFFF"/>
        </w:rPr>
      </w:pPr>
    </w:p>
    <w:p w14:paraId="425F278A" w14:textId="5657B9A4" w:rsidR="00284DFB" w:rsidRDefault="00284DFB">
      <w:pPr>
        <w:rPr>
          <w:rFonts w:ascii="Segoe UI" w:hAnsi="Segoe UI" w:cs="Segoe UI"/>
          <w:color w:val="0D0D0D"/>
          <w:shd w:val="clear" w:color="auto" w:fill="FFFFFF"/>
        </w:rPr>
      </w:pPr>
      <w:r>
        <w:rPr>
          <w:rFonts w:ascii="Segoe UI" w:hAnsi="Segoe UI" w:cs="Segoe UI"/>
          <w:color w:val="0D0D0D"/>
          <w:shd w:val="clear" w:color="auto" w:fill="FFFFFF"/>
        </w:rPr>
        <w:t>This bill proposes essential exceptions for violations related to specific exhaust systems on motorcycles and other vehicles. By allowing for reasonable exceptions, A36/S3332 ensures that motorcyclists can enjoy the freedom to choose exhaust systems that meet both legal standards and their individual preferences without facing undue penalties.</w:t>
      </w:r>
    </w:p>
    <w:p w14:paraId="1FD8090D" w14:textId="77777777" w:rsidR="00284DFB" w:rsidRDefault="00284DFB">
      <w:pPr>
        <w:rPr>
          <w:rFonts w:ascii="Segoe UI" w:hAnsi="Segoe UI" w:cs="Segoe UI"/>
          <w:color w:val="0D0D0D"/>
          <w:shd w:val="clear" w:color="auto" w:fill="FFFFFF"/>
        </w:rPr>
      </w:pPr>
    </w:p>
    <w:p w14:paraId="47360E7B" w14:textId="77777777" w:rsidR="003F60C2" w:rsidRDefault="003F60C2">
      <w:pPr>
        <w:rPr>
          <w:rFonts w:ascii="Segoe UI" w:hAnsi="Segoe UI" w:cs="Segoe UI"/>
          <w:color w:val="0D0D0D"/>
          <w:shd w:val="clear" w:color="auto" w:fill="FFFFFF"/>
        </w:rPr>
      </w:pPr>
    </w:p>
    <w:p w14:paraId="5C9EFBBD" w14:textId="4E385D60" w:rsidR="003F60C2" w:rsidRDefault="003F60C2">
      <w:pPr>
        <w:rPr>
          <w:rFonts w:ascii="Segoe UI" w:hAnsi="Segoe UI" w:cs="Segoe UI"/>
          <w:color w:val="0D0D0D"/>
          <w:shd w:val="clear" w:color="auto" w:fill="FFFFFF"/>
        </w:rPr>
      </w:pPr>
      <w:r w:rsidRPr="00F170B3">
        <w:rPr>
          <w:rFonts w:ascii="Segoe UI" w:hAnsi="Segoe UI" w:cs="Segoe UI"/>
          <w:b/>
          <w:bCs/>
          <w:color w:val="0D0D0D"/>
          <w:shd w:val="clear" w:color="auto" w:fill="FFFFFF"/>
        </w:rPr>
        <w:t>S7603</w:t>
      </w:r>
      <w:r>
        <w:rPr>
          <w:rFonts w:ascii="Segoe UI" w:hAnsi="Segoe UI" w:cs="Segoe UI"/>
          <w:color w:val="0D0D0D"/>
          <w:shd w:val="clear" w:color="auto" w:fill="FFFFFF"/>
        </w:rPr>
        <w:t xml:space="preserve"> – Authorizes and directs the commissioner of transportation to conduct a study of the feasibility of removing all existing 3 cable guide rails on New York roadways and replacing them with safer alternatives.</w:t>
      </w:r>
    </w:p>
    <w:p w14:paraId="3B1B371E" w14:textId="77777777" w:rsidR="003F60C2" w:rsidRDefault="003F60C2">
      <w:pPr>
        <w:rPr>
          <w:rFonts w:ascii="Segoe UI" w:hAnsi="Segoe UI" w:cs="Segoe UI"/>
          <w:color w:val="0D0D0D"/>
          <w:shd w:val="clear" w:color="auto" w:fill="FFFFFF"/>
        </w:rPr>
      </w:pPr>
    </w:p>
    <w:p w14:paraId="0BCD135B" w14:textId="461F23F2" w:rsidR="003F60C2" w:rsidRDefault="003F60C2">
      <w:pPr>
        <w:rPr>
          <w:rFonts w:ascii="Segoe UI" w:hAnsi="Segoe UI" w:cs="Segoe UI"/>
          <w:color w:val="0D0D0D"/>
          <w:shd w:val="clear" w:color="auto" w:fill="FFFFFF"/>
        </w:rPr>
      </w:pPr>
      <w:r>
        <w:rPr>
          <w:rFonts w:ascii="Segoe UI" w:hAnsi="Segoe UI" w:cs="Segoe UI"/>
          <w:color w:val="0D0D0D"/>
          <w:shd w:val="clear" w:color="auto" w:fill="FFFFFF"/>
        </w:rPr>
        <w:t>ABATE recognizes that these guide rails present a grave hazard to motorcyclists, as the cables can cause severe injuries. By advocating for the survey and potential removal of these hazardous guide rails, ABATE of NY aims to enhance the safety of New York's roads for motorcyclists and all other road users.</w:t>
      </w:r>
    </w:p>
    <w:p w14:paraId="6A493EDB" w14:textId="77777777" w:rsidR="003F60C2" w:rsidRDefault="003F60C2">
      <w:pPr>
        <w:rPr>
          <w:rFonts w:ascii="Segoe UI" w:hAnsi="Segoe UI" w:cs="Segoe UI"/>
          <w:color w:val="0D0D0D"/>
          <w:shd w:val="clear" w:color="auto" w:fill="FFFFFF"/>
        </w:rPr>
      </w:pPr>
    </w:p>
    <w:sectPr w:rsidR="003F60C2" w:rsidSect="00E843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DFB"/>
    <w:rsid w:val="00171B46"/>
    <w:rsid w:val="00253A21"/>
    <w:rsid w:val="00284DFB"/>
    <w:rsid w:val="003F60C2"/>
    <w:rsid w:val="00670146"/>
    <w:rsid w:val="0075100F"/>
    <w:rsid w:val="00766EB9"/>
    <w:rsid w:val="008B5DFA"/>
    <w:rsid w:val="00E84307"/>
    <w:rsid w:val="00F170B3"/>
    <w:rsid w:val="00FC0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6DBBB"/>
  <w15:chartTrackingRefBased/>
  <w15:docId w15:val="{CCB06832-C227-BA47-9F4C-FEBB27D43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Theme="minorHAnsi" w:hAnsi="Cambria" w:cs="Times New Roman (Body 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60C2"/>
    <w:pPr>
      <w:spacing w:before="100" w:beforeAutospacing="1" w:after="100" w:afterAutospacing="1"/>
    </w:pPr>
    <w:rPr>
      <w:rFonts w:ascii="Times New Roman" w:eastAsia="Times New Roman" w:hAnsi="Times New Roman" w:cs="Times New Roman"/>
      <w:kern w:val="0"/>
      <w14:ligatures w14:val="none"/>
    </w:rPr>
  </w:style>
  <w:style w:type="paragraph" w:styleId="z-TopofForm">
    <w:name w:val="HTML Top of Form"/>
    <w:basedOn w:val="Normal"/>
    <w:next w:val="Normal"/>
    <w:link w:val="z-TopofFormChar"/>
    <w:hidden/>
    <w:uiPriority w:val="99"/>
    <w:semiHidden/>
    <w:unhideWhenUsed/>
    <w:rsid w:val="003F60C2"/>
    <w:pPr>
      <w:pBdr>
        <w:bottom w:val="single" w:sz="6" w:space="1" w:color="auto"/>
      </w:pBdr>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3F60C2"/>
    <w:rPr>
      <w:rFonts w:ascii="Arial" w:eastAsia="Times New Roman" w:hAnsi="Arial" w:cs="Arial"/>
      <w:vanish/>
      <w:kern w:val="0"/>
      <w:sz w:val="16"/>
      <w:szCs w:val="16"/>
      <w14:ligatures w14:val="none"/>
    </w:rPr>
  </w:style>
  <w:style w:type="paragraph" w:styleId="z-BottomofForm">
    <w:name w:val="HTML Bottom of Form"/>
    <w:basedOn w:val="Normal"/>
    <w:next w:val="Normal"/>
    <w:link w:val="z-BottomofFormChar"/>
    <w:hidden/>
    <w:uiPriority w:val="99"/>
    <w:semiHidden/>
    <w:unhideWhenUsed/>
    <w:rsid w:val="003F60C2"/>
    <w:pPr>
      <w:pBdr>
        <w:top w:val="single" w:sz="6" w:space="1" w:color="auto"/>
      </w:pBdr>
      <w:jc w:val="center"/>
    </w:pPr>
    <w:rPr>
      <w:rFonts w:ascii="Arial" w:eastAsia="Times New Roman" w:hAnsi="Arial" w:cs="Arial"/>
      <w:vanish/>
      <w:kern w:val="0"/>
      <w:sz w:val="16"/>
      <w:szCs w:val="16"/>
      <w14:ligatures w14:val="none"/>
    </w:rPr>
  </w:style>
  <w:style w:type="character" w:customStyle="1" w:styleId="z-BottomofFormChar">
    <w:name w:val="z-Bottom of Form Char"/>
    <w:basedOn w:val="DefaultParagraphFont"/>
    <w:link w:val="z-BottomofForm"/>
    <w:uiPriority w:val="99"/>
    <w:semiHidden/>
    <w:rsid w:val="003F60C2"/>
    <w:rPr>
      <w:rFonts w:ascii="Arial" w:eastAsia="Times New Roman" w:hAnsi="Arial" w:cs="Arial"/>
      <w:vanish/>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9811098">
      <w:bodyDiv w:val="1"/>
      <w:marLeft w:val="0"/>
      <w:marRight w:val="0"/>
      <w:marTop w:val="0"/>
      <w:marBottom w:val="0"/>
      <w:divBdr>
        <w:top w:val="none" w:sz="0" w:space="0" w:color="auto"/>
        <w:left w:val="none" w:sz="0" w:space="0" w:color="auto"/>
        <w:bottom w:val="none" w:sz="0" w:space="0" w:color="auto"/>
        <w:right w:val="none" w:sz="0" w:space="0" w:color="auto"/>
      </w:divBdr>
      <w:divsChild>
        <w:div w:id="676082295">
          <w:marLeft w:val="0"/>
          <w:marRight w:val="0"/>
          <w:marTop w:val="0"/>
          <w:marBottom w:val="0"/>
          <w:divBdr>
            <w:top w:val="single" w:sz="2" w:space="0" w:color="E3E3E3"/>
            <w:left w:val="single" w:sz="2" w:space="0" w:color="E3E3E3"/>
            <w:bottom w:val="single" w:sz="2" w:space="0" w:color="E3E3E3"/>
            <w:right w:val="single" w:sz="2" w:space="0" w:color="E3E3E3"/>
          </w:divBdr>
          <w:divsChild>
            <w:div w:id="1354647578">
              <w:marLeft w:val="0"/>
              <w:marRight w:val="0"/>
              <w:marTop w:val="0"/>
              <w:marBottom w:val="0"/>
              <w:divBdr>
                <w:top w:val="single" w:sz="2" w:space="0" w:color="E3E3E3"/>
                <w:left w:val="single" w:sz="2" w:space="0" w:color="E3E3E3"/>
                <w:bottom w:val="single" w:sz="2" w:space="0" w:color="E3E3E3"/>
                <w:right w:val="single" w:sz="2" w:space="0" w:color="E3E3E3"/>
              </w:divBdr>
              <w:divsChild>
                <w:div w:id="706494751">
                  <w:marLeft w:val="0"/>
                  <w:marRight w:val="0"/>
                  <w:marTop w:val="0"/>
                  <w:marBottom w:val="0"/>
                  <w:divBdr>
                    <w:top w:val="single" w:sz="2" w:space="0" w:color="E3E3E3"/>
                    <w:left w:val="single" w:sz="2" w:space="0" w:color="E3E3E3"/>
                    <w:bottom w:val="single" w:sz="2" w:space="0" w:color="E3E3E3"/>
                    <w:right w:val="single" w:sz="2" w:space="0" w:color="E3E3E3"/>
                  </w:divBdr>
                  <w:divsChild>
                    <w:div w:id="1569807794">
                      <w:marLeft w:val="0"/>
                      <w:marRight w:val="0"/>
                      <w:marTop w:val="0"/>
                      <w:marBottom w:val="0"/>
                      <w:divBdr>
                        <w:top w:val="single" w:sz="2" w:space="0" w:color="E3E3E3"/>
                        <w:left w:val="single" w:sz="2" w:space="0" w:color="E3E3E3"/>
                        <w:bottom w:val="single" w:sz="2" w:space="0" w:color="E3E3E3"/>
                        <w:right w:val="single" w:sz="2" w:space="0" w:color="E3E3E3"/>
                      </w:divBdr>
                      <w:divsChild>
                        <w:div w:id="913006311">
                          <w:marLeft w:val="0"/>
                          <w:marRight w:val="0"/>
                          <w:marTop w:val="0"/>
                          <w:marBottom w:val="0"/>
                          <w:divBdr>
                            <w:top w:val="single" w:sz="2" w:space="0" w:color="E3E3E3"/>
                            <w:left w:val="single" w:sz="2" w:space="0" w:color="E3E3E3"/>
                            <w:bottom w:val="single" w:sz="2" w:space="0" w:color="E3E3E3"/>
                            <w:right w:val="single" w:sz="2" w:space="0" w:color="E3E3E3"/>
                          </w:divBdr>
                          <w:divsChild>
                            <w:div w:id="1971472180">
                              <w:marLeft w:val="0"/>
                              <w:marRight w:val="0"/>
                              <w:marTop w:val="0"/>
                              <w:marBottom w:val="0"/>
                              <w:divBdr>
                                <w:top w:val="single" w:sz="2" w:space="0" w:color="E3E3E3"/>
                                <w:left w:val="single" w:sz="2" w:space="0" w:color="E3E3E3"/>
                                <w:bottom w:val="single" w:sz="2" w:space="0" w:color="E3E3E3"/>
                                <w:right w:val="single" w:sz="2" w:space="0" w:color="E3E3E3"/>
                              </w:divBdr>
                              <w:divsChild>
                                <w:div w:id="125004187">
                                  <w:marLeft w:val="0"/>
                                  <w:marRight w:val="0"/>
                                  <w:marTop w:val="100"/>
                                  <w:marBottom w:val="100"/>
                                  <w:divBdr>
                                    <w:top w:val="single" w:sz="2" w:space="0" w:color="E3E3E3"/>
                                    <w:left w:val="single" w:sz="2" w:space="0" w:color="E3E3E3"/>
                                    <w:bottom w:val="single" w:sz="2" w:space="0" w:color="E3E3E3"/>
                                    <w:right w:val="single" w:sz="2" w:space="0" w:color="E3E3E3"/>
                                  </w:divBdr>
                                  <w:divsChild>
                                    <w:div w:id="1417701794">
                                      <w:marLeft w:val="0"/>
                                      <w:marRight w:val="0"/>
                                      <w:marTop w:val="0"/>
                                      <w:marBottom w:val="0"/>
                                      <w:divBdr>
                                        <w:top w:val="single" w:sz="2" w:space="0" w:color="E3E3E3"/>
                                        <w:left w:val="single" w:sz="2" w:space="0" w:color="E3E3E3"/>
                                        <w:bottom w:val="single" w:sz="2" w:space="0" w:color="E3E3E3"/>
                                        <w:right w:val="single" w:sz="2" w:space="0" w:color="E3E3E3"/>
                                      </w:divBdr>
                                      <w:divsChild>
                                        <w:div w:id="675545354">
                                          <w:marLeft w:val="0"/>
                                          <w:marRight w:val="0"/>
                                          <w:marTop w:val="0"/>
                                          <w:marBottom w:val="0"/>
                                          <w:divBdr>
                                            <w:top w:val="single" w:sz="2" w:space="0" w:color="E3E3E3"/>
                                            <w:left w:val="single" w:sz="2" w:space="0" w:color="E3E3E3"/>
                                            <w:bottom w:val="single" w:sz="2" w:space="0" w:color="E3E3E3"/>
                                            <w:right w:val="single" w:sz="2" w:space="0" w:color="E3E3E3"/>
                                          </w:divBdr>
                                          <w:divsChild>
                                            <w:div w:id="1702583717">
                                              <w:marLeft w:val="0"/>
                                              <w:marRight w:val="0"/>
                                              <w:marTop w:val="0"/>
                                              <w:marBottom w:val="0"/>
                                              <w:divBdr>
                                                <w:top w:val="single" w:sz="2" w:space="0" w:color="E3E3E3"/>
                                                <w:left w:val="single" w:sz="2" w:space="0" w:color="E3E3E3"/>
                                                <w:bottom w:val="single" w:sz="2" w:space="0" w:color="E3E3E3"/>
                                                <w:right w:val="single" w:sz="2" w:space="0" w:color="E3E3E3"/>
                                              </w:divBdr>
                                              <w:divsChild>
                                                <w:div w:id="530193960">
                                                  <w:marLeft w:val="0"/>
                                                  <w:marRight w:val="0"/>
                                                  <w:marTop w:val="0"/>
                                                  <w:marBottom w:val="0"/>
                                                  <w:divBdr>
                                                    <w:top w:val="single" w:sz="2" w:space="0" w:color="E3E3E3"/>
                                                    <w:left w:val="single" w:sz="2" w:space="0" w:color="E3E3E3"/>
                                                    <w:bottom w:val="single" w:sz="2" w:space="0" w:color="E3E3E3"/>
                                                    <w:right w:val="single" w:sz="2" w:space="0" w:color="E3E3E3"/>
                                                  </w:divBdr>
                                                  <w:divsChild>
                                                    <w:div w:id="528182824">
                                                      <w:marLeft w:val="0"/>
                                                      <w:marRight w:val="0"/>
                                                      <w:marTop w:val="0"/>
                                                      <w:marBottom w:val="0"/>
                                                      <w:divBdr>
                                                        <w:top w:val="single" w:sz="2" w:space="0" w:color="E3E3E3"/>
                                                        <w:left w:val="single" w:sz="2" w:space="0" w:color="E3E3E3"/>
                                                        <w:bottom w:val="single" w:sz="2" w:space="0" w:color="E3E3E3"/>
                                                        <w:right w:val="single" w:sz="2" w:space="0" w:color="E3E3E3"/>
                                                      </w:divBdr>
                                                      <w:divsChild>
                                                        <w:div w:id="89628161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25855900">
          <w:marLeft w:val="0"/>
          <w:marRight w:val="0"/>
          <w:marTop w:val="0"/>
          <w:marBottom w:val="0"/>
          <w:divBdr>
            <w:top w:val="none" w:sz="0" w:space="0" w:color="auto"/>
            <w:left w:val="none" w:sz="0" w:space="0" w:color="auto"/>
            <w:bottom w:val="none" w:sz="0" w:space="0" w:color="auto"/>
            <w:right w:val="none" w:sz="0" w:space="0" w:color="auto"/>
          </w:divBdr>
          <w:divsChild>
            <w:div w:id="776488828">
              <w:marLeft w:val="0"/>
              <w:marRight w:val="0"/>
              <w:marTop w:val="0"/>
              <w:marBottom w:val="0"/>
              <w:divBdr>
                <w:top w:val="single" w:sz="2" w:space="0" w:color="E3E3E3"/>
                <w:left w:val="single" w:sz="2" w:space="0" w:color="E3E3E3"/>
                <w:bottom w:val="single" w:sz="2" w:space="0" w:color="E3E3E3"/>
                <w:right w:val="single" w:sz="2" w:space="0" w:color="E3E3E3"/>
              </w:divBdr>
              <w:divsChild>
                <w:div w:id="54888528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661</Words>
  <Characters>3774</Characters>
  <Application>Microsoft Office Word</Application>
  <DocSecurity>0</DocSecurity>
  <Lines>31</Lines>
  <Paragraphs>8</Paragraphs>
  <ScaleCrop>false</ScaleCrop>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 Genovese</cp:lastModifiedBy>
  <cp:revision>4</cp:revision>
  <dcterms:created xsi:type="dcterms:W3CDTF">2024-04-10T19:43:00Z</dcterms:created>
  <dcterms:modified xsi:type="dcterms:W3CDTF">2024-04-10T19:44:00Z</dcterms:modified>
</cp:coreProperties>
</file>